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98D1" w14:textId="527B5EE4" w:rsidR="00EB3635" w:rsidRPr="00EB3635" w:rsidRDefault="00EB3635" w:rsidP="00E153CB">
      <w:pPr>
        <w:rPr>
          <w:rFonts w:asciiTheme="majorHAnsi" w:hAnsiTheme="majorHAnsi" w:cstheme="majorHAnsi"/>
          <w:sz w:val="26"/>
          <w:szCs w:val="26"/>
        </w:rPr>
      </w:pPr>
      <w:r w:rsidRPr="00EB3635">
        <w:rPr>
          <w:rFonts w:asciiTheme="majorHAnsi" w:hAnsiTheme="majorHAnsi" w:cstheme="majorHAnsi"/>
          <w:b/>
          <w:bCs/>
          <w:sz w:val="26"/>
          <w:szCs w:val="26"/>
        </w:rPr>
        <w:t>Restrictions and Conditions from Thursday 14 May 2020:</w:t>
      </w:r>
      <w:r w:rsidRPr="00EB3635">
        <w:rPr>
          <w:rFonts w:asciiTheme="majorHAnsi" w:hAnsiTheme="majorHAnsi" w:cstheme="majorHAnsi"/>
          <w:sz w:val="26"/>
          <w:szCs w:val="26"/>
        </w:rPr>
        <w:br/>
      </w:r>
      <w:r w:rsidRPr="00EB3635">
        <w:rPr>
          <w:rFonts w:asciiTheme="majorHAnsi" w:hAnsiTheme="majorHAnsi" w:cstheme="majorHAnsi"/>
          <w:b/>
          <w:bCs/>
          <w:sz w:val="26"/>
          <w:szCs w:val="26"/>
        </w:rPr>
        <w:t>Visiting Hours</w:t>
      </w:r>
      <w:r w:rsidRPr="00EB3635">
        <w:rPr>
          <w:rFonts w:asciiTheme="majorHAnsi" w:hAnsiTheme="majorHAnsi" w:cstheme="majorHAnsi"/>
          <w:b/>
          <w:bCs/>
          <w:sz w:val="26"/>
          <w:szCs w:val="26"/>
        </w:rPr>
        <w:br/>
      </w:r>
      <w:r w:rsidRPr="00EB3635">
        <w:rPr>
          <w:rFonts w:asciiTheme="majorHAnsi" w:hAnsiTheme="majorHAnsi" w:cstheme="majorHAnsi"/>
          <w:sz w:val="26"/>
          <w:szCs w:val="26"/>
        </w:rPr>
        <w:t>Daily between 1.30pm-3.30pm</w:t>
      </w:r>
      <w:r w:rsidRPr="00EB3635">
        <w:rPr>
          <w:rFonts w:asciiTheme="majorHAnsi" w:hAnsiTheme="majorHAnsi" w:cstheme="majorHAnsi"/>
          <w:sz w:val="26"/>
          <w:szCs w:val="26"/>
        </w:rPr>
        <w:br/>
        <w:t>This is the maximum period for visiting per day allowed.</w:t>
      </w:r>
      <w:r w:rsidRPr="00EB3635">
        <w:rPr>
          <w:rFonts w:asciiTheme="majorHAnsi" w:hAnsiTheme="majorHAnsi" w:cstheme="majorHAnsi"/>
          <w:sz w:val="26"/>
          <w:szCs w:val="26"/>
        </w:rPr>
        <w:br/>
        <w:t>Any visiting outside these hours must have a prior approved Waiver that can be requested from either the Clinical Manager/Village Manager during work hours Monday-Friday. Each Waiver request will be considered on a case by case basis and prior approval will be provided in a written format.</w:t>
      </w:r>
      <w:r w:rsidRPr="00EB3635">
        <w:rPr>
          <w:rFonts w:asciiTheme="majorHAnsi" w:hAnsiTheme="majorHAnsi" w:cstheme="majorHAnsi"/>
          <w:sz w:val="26"/>
          <w:szCs w:val="26"/>
        </w:rPr>
        <w:br/>
        <w:t xml:space="preserve">This approved Waiver must be brought with you and presented to the Team Leader on duty at that approved day/time. </w:t>
      </w:r>
      <w:r w:rsidRPr="00EB3635">
        <w:rPr>
          <w:rFonts w:asciiTheme="majorHAnsi" w:hAnsiTheme="majorHAnsi" w:cstheme="majorHAnsi"/>
          <w:sz w:val="26"/>
          <w:szCs w:val="26"/>
        </w:rPr>
        <w:br/>
        <w:t>No prior approved written Waiver = no visitor admission.</w:t>
      </w:r>
      <w:r w:rsidRPr="00EB3635">
        <w:rPr>
          <w:rFonts w:asciiTheme="majorHAnsi" w:hAnsiTheme="majorHAnsi" w:cstheme="majorHAnsi"/>
          <w:sz w:val="26"/>
          <w:szCs w:val="26"/>
        </w:rPr>
        <w:br/>
      </w:r>
    </w:p>
    <w:p w14:paraId="1BD8413A" w14:textId="741E80FE"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Entrance Protocols</w:t>
      </w:r>
      <w:r w:rsidRPr="00EB3635">
        <w:rPr>
          <w:rFonts w:asciiTheme="majorHAnsi" w:hAnsiTheme="majorHAnsi" w:cstheme="majorHAnsi"/>
          <w:b/>
          <w:bCs/>
          <w:sz w:val="26"/>
          <w:szCs w:val="26"/>
        </w:rPr>
        <w:br/>
      </w:r>
      <w:r w:rsidRPr="00EB3635">
        <w:rPr>
          <w:rFonts w:asciiTheme="majorHAnsi" w:hAnsiTheme="majorHAnsi" w:cstheme="majorHAnsi"/>
          <w:sz w:val="26"/>
          <w:szCs w:val="26"/>
        </w:rPr>
        <w:t>These must be completed at the Main Home Entrance, on entering the Home foyer.</w:t>
      </w:r>
      <w:r w:rsidRPr="00EB3635">
        <w:rPr>
          <w:rFonts w:asciiTheme="majorHAnsi" w:hAnsiTheme="majorHAnsi" w:cstheme="majorHAnsi"/>
          <w:sz w:val="26"/>
          <w:szCs w:val="26"/>
        </w:rPr>
        <w:br/>
        <w:t>They include:</w:t>
      </w:r>
      <w:r w:rsidRPr="00EB3635">
        <w:rPr>
          <w:rFonts w:asciiTheme="majorHAnsi" w:hAnsiTheme="majorHAnsi" w:cstheme="majorHAnsi"/>
          <w:sz w:val="26"/>
          <w:szCs w:val="26"/>
        </w:rPr>
        <w:br/>
        <w:t>Reading Admission questions and confirming you meet the criteria for entry regarding your health status</w:t>
      </w:r>
      <w:r w:rsidRPr="00EB3635">
        <w:rPr>
          <w:rFonts w:asciiTheme="majorHAnsi" w:hAnsiTheme="majorHAnsi" w:cstheme="majorHAnsi"/>
          <w:sz w:val="26"/>
          <w:szCs w:val="26"/>
        </w:rPr>
        <w:br/>
        <w:t>Complete the signing in details form (as part of the tracing requirements)</w:t>
      </w:r>
      <w:r w:rsidRPr="00EB3635">
        <w:rPr>
          <w:rFonts w:asciiTheme="majorHAnsi" w:hAnsiTheme="majorHAnsi" w:cstheme="majorHAnsi"/>
          <w:sz w:val="26"/>
          <w:szCs w:val="26"/>
        </w:rPr>
        <w:br/>
        <w:t>Complete the hygiene protocols prior to being invited into the Home by staf</w:t>
      </w:r>
      <w:r w:rsidR="00072C67">
        <w:rPr>
          <w:rFonts w:asciiTheme="majorHAnsi" w:hAnsiTheme="majorHAnsi" w:cstheme="majorHAnsi"/>
          <w:sz w:val="26"/>
          <w:szCs w:val="26"/>
        </w:rPr>
        <w:t>f</w:t>
      </w:r>
      <w:r w:rsidRPr="00EB3635">
        <w:rPr>
          <w:rFonts w:asciiTheme="majorHAnsi" w:hAnsiTheme="majorHAnsi" w:cstheme="majorHAnsi"/>
          <w:sz w:val="26"/>
          <w:szCs w:val="26"/>
        </w:rPr>
        <w:t>.</w:t>
      </w:r>
      <w:r w:rsidRPr="00EB3635">
        <w:rPr>
          <w:rFonts w:asciiTheme="majorHAnsi" w:hAnsiTheme="majorHAnsi" w:cstheme="majorHAnsi"/>
          <w:sz w:val="26"/>
          <w:szCs w:val="26"/>
        </w:rPr>
        <w:br/>
      </w:r>
    </w:p>
    <w:p w14:paraId="524B037E" w14:textId="77777777"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Complete the hygiene protocols</w:t>
      </w:r>
      <w:r w:rsidRPr="00EB3635">
        <w:rPr>
          <w:rFonts w:asciiTheme="majorHAnsi" w:hAnsiTheme="majorHAnsi" w:cstheme="majorHAnsi"/>
          <w:b/>
          <w:bCs/>
          <w:sz w:val="26"/>
          <w:szCs w:val="26"/>
        </w:rPr>
        <w:br/>
      </w:r>
      <w:r w:rsidRPr="00EB3635">
        <w:rPr>
          <w:rFonts w:asciiTheme="majorHAnsi" w:hAnsiTheme="majorHAnsi" w:cstheme="majorHAnsi"/>
          <w:sz w:val="26"/>
          <w:szCs w:val="26"/>
        </w:rPr>
        <w:t xml:space="preserve"> Washing hands with the hand sanitiser (provided)</w:t>
      </w:r>
      <w:r w:rsidRPr="00EB3635">
        <w:rPr>
          <w:rFonts w:asciiTheme="majorHAnsi" w:hAnsiTheme="majorHAnsi" w:cstheme="majorHAnsi"/>
          <w:sz w:val="26"/>
          <w:szCs w:val="26"/>
        </w:rPr>
        <w:br/>
        <w:t>Wearing a surgical mask throughout the visit (provided)</w:t>
      </w:r>
      <w:r w:rsidRPr="00EB3635">
        <w:rPr>
          <w:rFonts w:asciiTheme="majorHAnsi" w:hAnsiTheme="majorHAnsi" w:cstheme="majorHAnsi"/>
          <w:sz w:val="26"/>
          <w:szCs w:val="26"/>
        </w:rPr>
        <w:br/>
        <w:t>Any gifts/parcels/items for residents brought in by a visitor must be handed to the staff</w:t>
      </w:r>
      <w:r w:rsidRPr="00EB3635">
        <w:rPr>
          <w:rFonts w:asciiTheme="majorHAnsi" w:hAnsiTheme="majorHAnsi" w:cstheme="majorHAnsi"/>
          <w:sz w:val="26"/>
          <w:szCs w:val="26"/>
        </w:rPr>
        <w:br/>
        <w:t>member on duty to be disinfected by staff member prior to presenting to your visitor.</w:t>
      </w:r>
      <w:r w:rsidRPr="00EB3635">
        <w:rPr>
          <w:rFonts w:asciiTheme="majorHAnsi" w:hAnsiTheme="majorHAnsi" w:cstheme="majorHAnsi"/>
          <w:sz w:val="26"/>
          <w:szCs w:val="26"/>
        </w:rPr>
        <w:br/>
      </w:r>
    </w:p>
    <w:p w14:paraId="22D1E62C" w14:textId="77777777"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Dedicated Areas</w:t>
      </w:r>
      <w:r w:rsidRPr="00EB3635">
        <w:rPr>
          <w:rFonts w:asciiTheme="majorHAnsi" w:hAnsiTheme="majorHAnsi" w:cstheme="majorHAnsi"/>
          <w:b/>
          <w:bCs/>
          <w:sz w:val="26"/>
          <w:szCs w:val="26"/>
        </w:rPr>
        <w:br/>
      </w:r>
      <w:r w:rsidRPr="00EB3635">
        <w:rPr>
          <w:rFonts w:asciiTheme="majorHAnsi" w:hAnsiTheme="majorHAnsi" w:cstheme="majorHAnsi"/>
          <w:sz w:val="26"/>
          <w:szCs w:val="26"/>
        </w:rPr>
        <w:t>All visitors will be admitted into the Home by a staff member.</w:t>
      </w:r>
    </w:p>
    <w:p w14:paraId="6977E0F3" w14:textId="45C1BF88" w:rsidR="00EB3635" w:rsidRPr="00EB3635" w:rsidRDefault="00EB3635" w:rsidP="00EB3635">
      <w:pPr>
        <w:pStyle w:val="ListParagraph"/>
        <w:rPr>
          <w:rFonts w:asciiTheme="majorHAnsi" w:hAnsiTheme="majorHAnsi" w:cstheme="majorHAnsi"/>
          <w:sz w:val="26"/>
          <w:szCs w:val="26"/>
        </w:rPr>
      </w:pPr>
      <w:r w:rsidRPr="00EB3635">
        <w:rPr>
          <w:rFonts w:asciiTheme="majorHAnsi" w:hAnsiTheme="majorHAnsi" w:cstheme="majorHAnsi"/>
          <w:sz w:val="26"/>
          <w:szCs w:val="26"/>
        </w:rPr>
        <w:t>All visits will be permitted only into a resident’s room.</w:t>
      </w:r>
      <w:r w:rsidRPr="00EB3635">
        <w:rPr>
          <w:rFonts w:asciiTheme="majorHAnsi" w:hAnsiTheme="majorHAnsi" w:cstheme="majorHAnsi"/>
          <w:sz w:val="26"/>
          <w:szCs w:val="26"/>
        </w:rPr>
        <w:br/>
        <w:t>No visitor may access the lounges, dining, general public areas, kitchenettes, toilets.</w:t>
      </w:r>
      <w:r w:rsidRPr="00EB3635">
        <w:rPr>
          <w:rFonts w:asciiTheme="majorHAnsi" w:hAnsiTheme="majorHAnsi" w:cstheme="majorHAnsi"/>
          <w:sz w:val="26"/>
          <w:szCs w:val="26"/>
        </w:rPr>
        <w:br/>
        <w:t>Staff</w:t>
      </w:r>
      <w:r w:rsidR="00F3749B">
        <w:rPr>
          <w:rFonts w:asciiTheme="majorHAnsi" w:hAnsiTheme="majorHAnsi" w:cstheme="majorHAnsi"/>
          <w:sz w:val="26"/>
          <w:szCs w:val="26"/>
        </w:rPr>
        <w:t xml:space="preserve"> are </w:t>
      </w:r>
      <w:r w:rsidRPr="00EB3635">
        <w:rPr>
          <w:rFonts w:asciiTheme="majorHAnsi" w:hAnsiTheme="majorHAnsi" w:cstheme="majorHAnsi"/>
          <w:sz w:val="26"/>
          <w:szCs w:val="26"/>
        </w:rPr>
        <w:t xml:space="preserve">happy to offer you a cuppa in the room during afternoon tea time. </w:t>
      </w:r>
      <w:r w:rsidRPr="00EB3635">
        <w:rPr>
          <w:rFonts w:asciiTheme="majorHAnsi" w:hAnsiTheme="majorHAnsi" w:cstheme="majorHAnsi"/>
          <w:sz w:val="26"/>
          <w:szCs w:val="26"/>
        </w:rPr>
        <w:br/>
      </w:r>
    </w:p>
    <w:p w14:paraId="36FDC89B" w14:textId="77777777"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lastRenderedPageBreak/>
        <w:t>Numbers per room</w:t>
      </w:r>
      <w:r w:rsidRPr="00EB3635">
        <w:rPr>
          <w:rFonts w:asciiTheme="majorHAnsi" w:hAnsiTheme="majorHAnsi" w:cstheme="majorHAnsi"/>
          <w:b/>
          <w:bCs/>
          <w:sz w:val="26"/>
          <w:szCs w:val="26"/>
        </w:rPr>
        <w:br/>
      </w:r>
      <w:r w:rsidRPr="00EB3635">
        <w:rPr>
          <w:rFonts w:asciiTheme="majorHAnsi" w:hAnsiTheme="majorHAnsi" w:cstheme="majorHAnsi"/>
          <w:sz w:val="26"/>
          <w:szCs w:val="26"/>
        </w:rPr>
        <w:t>Maximum number per room is one for small rooms with no ensuite; two people per room with ensuite/studio.</w:t>
      </w:r>
      <w:r w:rsidRPr="00EB3635">
        <w:rPr>
          <w:rFonts w:asciiTheme="majorHAnsi" w:hAnsiTheme="majorHAnsi" w:cstheme="majorHAnsi"/>
          <w:sz w:val="26"/>
          <w:szCs w:val="26"/>
        </w:rPr>
        <w:br/>
      </w:r>
    </w:p>
    <w:p w14:paraId="4105C597" w14:textId="77777777"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Resident Accessibility</w:t>
      </w:r>
      <w:r w:rsidRPr="00EB3635">
        <w:rPr>
          <w:rFonts w:asciiTheme="majorHAnsi" w:hAnsiTheme="majorHAnsi" w:cstheme="majorHAnsi"/>
          <w:b/>
          <w:bCs/>
          <w:sz w:val="26"/>
          <w:szCs w:val="26"/>
        </w:rPr>
        <w:br/>
      </w:r>
      <w:r w:rsidRPr="00EB3635">
        <w:rPr>
          <w:rFonts w:asciiTheme="majorHAnsi" w:hAnsiTheme="majorHAnsi" w:cstheme="majorHAnsi"/>
          <w:sz w:val="26"/>
          <w:szCs w:val="26"/>
        </w:rPr>
        <w:t>Families are encouraged to check with other family-friends to ensure resident’s visitors don’t exceed permitted numbers per room.</w:t>
      </w:r>
      <w:r w:rsidRPr="00EB3635">
        <w:rPr>
          <w:rFonts w:asciiTheme="majorHAnsi" w:hAnsiTheme="majorHAnsi" w:cstheme="majorHAnsi"/>
          <w:sz w:val="26"/>
          <w:szCs w:val="26"/>
        </w:rPr>
        <w:br/>
        <w:t>Visitors can only visit one resident per day, and make one visit per day.</w:t>
      </w:r>
      <w:r w:rsidRPr="00EB3635">
        <w:rPr>
          <w:rFonts w:asciiTheme="majorHAnsi" w:hAnsiTheme="majorHAnsi" w:cstheme="majorHAnsi"/>
          <w:sz w:val="26"/>
          <w:szCs w:val="26"/>
        </w:rPr>
        <w:br/>
        <w:t>We recommend visits are restricted to a 30-minute period.</w:t>
      </w:r>
      <w:r w:rsidRPr="00EB3635">
        <w:rPr>
          <w:rFonts w:asciiTheme="majorHAnsi" w:hAnsiTheme="majorHAnsi" w:cstheme="majorHAnsi"/>
          <w:sz w:val="26"/>
          <w:szCs w:val="26"/>
        </w:rPr>
        <w:br/>
        <w:t>Residents in isolation are not able to receive visitors.</w:t>
      </w:r>
      <w:r w:rsidRPr="00EB3635">
        <w:rPr>
          <w:rFonts w:asciiTheme="majorHAnsi" w:hAnsiTheme="majorHAnsi" w:cstheme="majorHAnsi"/>
          <w:sz w:val="26"/>
          <w:szCs w:val="26"/>
        </w:rPr>
        <w:br/>
      </w:r>
    </w:p>
    <w:p w14:paraId="1579FF2F" w14:textId="77777777"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Visit Duration</w:t>
      </w:r>
      <w:r w:rsidRPr="00EB3635">
        <w:rPr>
          <w:rFonts w:asciiTheme="majorHAnsi" w:hAnsiTheme="majorHAnsi" w:cstheme="majorHAnsi"/>
          <w:b/>
          <w:bCs/>
          <w:sz w:val="26"/>
          <w:szCs w:val="26"/>
        </w:rPr>
        <w:br/>
      </w:r>
      <w:r w:rsidRPr="00EB3635">
        <w:rPr>
          <w:rFonts w:asciiTheme="majorHAnsi" w:hAnsiTheme="majorHAnsi" w:cstheme="majorHAnsi"/>
          <w:sz w:val="26"/>
          <w:szCs w:val="26"/>
        </w:rPr>
        <w:t xml:space="preserve">Maximum visit is two hours, or less if other visitors want to greet the same resident. </w:t>
      </w:r>
      <w:r w:rsidRPr="00EB3635">
        <w:rPr>
          <w:rFonts w:asciiTheme="majorHAnsi" w:hAnsiTheme="majorHAnsi" w:cstheme="majorHAnsi"/>
          <w:sz w:val="26"/>
          <w:szCs w:val="26"/>
        </w:rPr>
        <w:br/>
      </w:r>
    </w:p>
    <w:p w14:paraId="043F72F0" w14:textId="4D65742A"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Leaving</w:t>
      </w:r>
      <w:r w:rsidRPr="00EB3635">
        <w:rPr>
          <w:rFonts w:asciiTheme="majorHAnsi" w:hAnsiTheme="majorHAnsi" w:cstheme="majorHAnsi"/>
          <w:b/>
          <w:bCs/>
          <w:sz w:val="26"/>
          <w:szCs w:val="26"/>
        </w:rPr>
        <w:br/>
      </w:r>
      <w:r w:rsidR="004A5331">
        <w:rPr>
          <w:rFonts w:asciiTheme="majorHAnsi" w:hAnsiTheme="majorHAnsi" w:cstheme="majorHAnsi"/>
          <w:sz w:val="26"/>
          <w:szCs w:val="26"/>
        </w:rPr>
        <w:t>As you leave, p</w:t>
      </w:r>
      <w:r w:rsidRPr="00EB3635">
        <w:rPr>
          <w:rFonts w:asciiTheme="majorHAnsi" w:hAnsiTheme="majorHAnsi" w:cstheme="majorHAnsi"/>
          <w:sz w:val="26"/>
          <w:szCs w:val="26"/>
        </w:rPr>
        <w:t>lease place the mask in the bin and write the time of your departure.</w:t>
      </w:r>
      <w:r w:rsidRPr="00EB3635">
        <w:rPr>
          <w:rFonts w:asciiTheme="majorHAnsi" w:hAnsiTheme="majorHAnsi" w:cstheme="majorHAnsi"/>
          <w:sz w:val="26"/>
          <w:szCs w:val="26"/>
        </w:rPr>
        <w:br/>
      </w:r>
    </w:p>
    <w:p w14:paraId="112911E5" w14:textId="77777777"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Breach of Conditions</w:t>
      </w:r>
      <w:r w:rsidRPr="00EB3635">
        <w:rPr>
          <w:rFonts w:asciiTheme="majorHAnsi" w:hAnsiTheme="majorHAnsi" w:cstheme="majorHAnsi"/>
          <w:b/>
          <w:bCs/>
          <w:sz w:val="26"/>
          <w:szCs w:val="26"/>
        </w:rPr>
        <w:br/>
      </w:r>
      <w:r w:rsidRPr="00EB3635">
        <w:rPr>
          <w:rFonts w:asciiTheme="majorHAnsi" w:hAnsiTheme="majorHAnsi" w:cstheme="majorHAnsi"/>
          <w:sz w:val="26"/>
          <w:szCs w:val="26"/>
        </w:rPr>
        <w:t xml:space="preserve">To be fair on all people abiding by these conditions, if anyone breaches these they will be asked to leave immediately as this may potentially compromise resident safety. No further entry for these people would be authorised and permitted while any restrictions and conditions remain in place. </w:t>
      </w:r>
      <w:r w:rsidRPr="00EB3635">
        <w:rPr>
          <w:rFonts w:asciiTheme="majorHAnsi" w:hAnsiTheme="majorHAnsi" w:cstheme="majorHAnsi"/>
          <w:sz w:val="26"/>
          <w:szCs w:val="26"/>
        </w:rPr>
        <w:br/>
      </w:r>
    </w:p>
    <w:p w14:paraId="1FE0D182" w14:textId="2B3A31D7" w:rsidR="0090482E"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Restrictions and Conditions May Change</w:t>
      </w:r>
      <w:r w:rsidRPr="00EB3635">
        <w:rPr>
          <w:rFonts w:asciiTheme="majorHAnsi" w:hAnsiTheme="majorHAnsi" w:cstheme="majorHAnsi"/>
          <w:b/>
          <w:bCs/>
          <w:sz w:val="26"/>
          <w:szCs w:val="26"/>
        </w:rPr>
        <w:br/>
      </w:r>
      <w:r w:rsidRPr="00EB3635">
        <w:rPr>
          <w:rFonts w:asciiTheme="majorHAnsi" w:hAnsiTheme="majorHAnsi" w:cstheme="majorHAnsi"/>
          <w:sz w:val="26"/>
          <w:szCs w:val="26"/>
        </w:rPr>
        <w:t>We reserve the right to change any of these restrictions and conditions at any time, based on any new situations arising or advice as we receive it.  Please look out for any updates</w:t>
      </w:r>
      <w:r w:rsidR="0090482E">
        <w:rPr>
          <w:rFonts w:asciiTheme="majorHAnsi" w:hAnsiTheme="majorHAnsi" w:cstheme="majorHAnsi"/>
          <w:sz w:val="26"/>
          <w:szCs w:val="26"/>
        </w:rPr>
        <w:t>.</w:t>
      </w:r>
      <w:r w:rsidR="0090482E">
        <w:rPr>
          <w:rFonts w:asciiTheme="majorHAnsi" w:hAnsiTheme="majorHAnsi" w:cstheme="majorHAnsi"/>
          <w:sz w:val="26"/>
          <w:szCs w:val="26"/>
        </w:rPr>
        <w:br/>
      </w:r>
    </w:p>
    <w:p w14:paraId="6FFFFA65" w14:textId="37284B62" w:rsidR="00EB3635" w:rsidRPr="00EB3635" w:rsidRDefault="00EB3635" w:rsidP="00EB3635">
      <w:pPr>
        <w:pStyle w:val="ListParagraph"/>
        <w:numPr>
          <w:ilvl w:val="0"/>
          <w:numId w:val="9"/>
        </w:numPr>
        <w:rPr>
          <w:rFonts w:asciiTheme="majorHAnsi" w:hAnsiTheme="majorHAnsi" w:cstheme="majorHAnsi"/>
          <w:sz w:val="26"/>
          <w:szCs w:val="26"/>
        </w:rPr>
      </w:pPr>
      <w:r w:rsidRPr="00EB3635">
        <w:rPr>
          <w:rFonts w:asciiTheme="majorHAnsi" w:hAnsiTheme="majorHAnsi" w:cstheme="majorHAnsi"/>
          <w:b/>
          <w:bCs/>
          <w:sz w:val="26"/>
          <w:szCs w:val="26"/>
        </w:rPr>
        <w:t>Questions/ Suggestions</w:t>
      </w:r>
      <w:r w:rsidRPr="00EB3635">
        <w:rPr>
          <w:rFonts w:asciiTheme="majorHAnsi" w:hAnsiTheme="majorHAnsi" w:cstheme="majorHAnsi"/>
          <w:b/>
          <w:bCs/>
          <w:sz w:val="26"/>
          <w:szCs w:val="26"/>
        </w:rPr>
        <w:br/>
      </w:r>
      <w:r w:rsidRPr="00EB3635">
        <w:rPr>
          <w:rFonts w:asciiTheme="majorHAnsi" w:hAnsiTheme="majorHAnsi" w:cstheme="majorHAnsi"/>
          <w:sz w:val="26"/>
          <w:szCs w:val="26"/>
        </w:rPr>
        <w:t>If you have any questions that you may like to raise, please speak to either our Clinical Manager or Village Manager directly.</w:t>
      </w:r>
    </w:p>
    <w:sectPr w:rsidR="00EB3635" w:rsidRPr="00EB3635" w:rsidSect="009208D9">
      <w:headerReference w:type="even" r:id="rId10"/>
      <w:headerReference w:type="default" r:id="rId11"/>
      <w:footerReference w:type="even" r:id="rId12"/>
      <w:footerReference w:type="default" r:id="rId13"/>
      <w:headerReference w:type="first" r:id="rId14"/>
      <w:footerReference w:type="first" r:id="rId15"/>
      <w:pgSz w:w="11900" w:h="16840"/>
      <w:pgMar w:top="2835" w:right="380" w:bottom="3261" w:left="993" w:header="72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8C0AA" w14:textId="77777777" w:rsidR="00395331" w:rsidRDefault="00395331" w:rsidP="009F4C1D">
      <w:r>
        <w:separator/>
      </w:r>
    </w:p>
  </w:endnote>
  <w:endnote w:type="continuationSeparator" w:id="0">
    <w:p w14:paraId="76CDFC4B" w14:textId="77777777" w:rsidR="00395331" w:rsidRDefault="00395331" w:rsidP="009F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E486" w14:textId="77777777" w:rsidR="003B49E9" w:rsidRDefault="003B4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7B56" w14:textId="77777777" w:rsidR="003B49E9" w:rsidRDefault="003B4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86D5" w14:textId="77777777" w:rsidR="003B49E9" w:rsidRDefault="003B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88F1" w14:textId="77777777" w:rsidR="00395331" w:rsidRDefault="00395331" w:rsidP="009F4C1D">
      <w:r>
        <w:separator/>
      </w:r>
    </w:p>
  </w:footnote>
  <w:footnote w:type="continuationSeparator" w:id="0">
    <w:p w14:paraId="7FECF4B1" w14:textId="77777777" w:rsidR="00395331" w:rsidRDefault="00395331" w:rsidP="009F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1282" w14:textId="77777777" w:rsidR="003B49E9" w:rsidRDefault="003B4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688D" w14:textId="77777777" w:rsidR="009208D9" w:rsidRDefault="009208D9" w:rsidP="009F4C1D">
    <w:pPr>
      <w:pStyle w:val="Header"/>
    </w:pPr>
    <w:r>
      <w:rPr>
        <w:noProof/>
        <w:lang w:eastAsia="en-AU"/>
      </w:rPr>
      <w:drawing>
        <wp:anchor distT="0" distB="0" distL="114300" distR="114300" simplePos="0" relativeHeight="251658752" behindDoc="1" locked="0" layoutInCell="1" allowOverlap="1" wp14:anchorId="43815592" wp14:editId="53BC8A1F">
          <wp:simplePos x="0" y="0"/>
          <wp:positionH relativeFrom="column">
            <wp:posOffset>-398145</wp:posOffset>
          </wp:positionH>
          <wp:positionV relativeFrom="paragraph">
            <wp:posOffset>-114300</wp:posOffset>
          </wp:positionV>
          <wp:extent cx="7086600" cy="10020300"/>
          <wp:effectExtent l="0" t="0" r="0" b="0"/>
          <wp:wrapNone/>
          <wp:docPr id="1" name="Picture 1" descr="Macintosh HD:Users:Prepress1:Desktop:Archer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epress1:Desktop:Archer L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002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AD2CB" w14:textId="77777777" w:rsidR="00983614" w:rsidRDefault="00983614" w:rsidP="009F4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3041" w14:textId="77777777" w:rsidR="003B49E9" w:rsidRDefault="003B4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C23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D25F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8F18DC"/>
    <w:multiLevelType w:val="hybridMultilevel"/>
    <w:tmpl w:val="934432F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6310338"/>
    <w:multiLevelType w:val="hybridMultilevel"/>
    <w:tmpl w:val="495244CA"/>
    <w:lvl w:ilvl="0" w:tplc="3050C8E4">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79E4292"/>
    <w:multiLevelType w:val="hybridMultilevel"/>
    <w:tmpl w:val="381E3AE2"/>
    <w:lvl w:ilvl="0" w:tplc="0C090009">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B414008"/>
    <w:multiLevelType w:val="hybridMultilevel"/>
    <w:tmpl w:val="79C4D9F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DC04BB"/>
    <w:multiLevelType w:val="singleLevel"/>
    <w:tmpl w:val="76203442"/>
    <w:lvl w:ilvl="0">
      <w:start w:val="1"/>
      <w:numFmt w:val="decimal"/>
      <w:lvlText w:val="%1."/>
      <w:lvlJc w:val="left"/>
      <w:pPr>
        <w:tabs>
          <w:tab w:val="num" w:pos="720"/>
        </w:tabs>
        <w:ind w:left="720" w:hanging="720"/>
      </w:pPr>
      <w:rPr>
        <w:rFonts w:hint="default"/>
      </w:rPr>
    </w:lvl>
  </w:abstractNum>
  <w:abstractNum w:abstractNumId="7" w15:restartNumberingAfterBreak="0">
    <w:nsid w:val="5EF226E7"/>
    <w:multiLevelType w:val="hybridMultilevel"/>
    <w:tmpl w:val="983E10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071593"/>
    <w:multiLevelType w:val="singleLevel"/>
    <w:tmpl w:val="0C090009"/>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C9"/>
    <w:rsid w:val="00023215"/>
    <w:rsid w:val="0002776E"/>
    <w:rsid w:val="00042CF4"/>
    <w:rsid w:val="00044EC9"/>
    <w:rsid w:val="0005317F"/>
    <w:rsid w:val="000537F3"/>
    <w:rsid w:val="00055C27"/>
    <w:rsid w:val="00072C67"/>
    <w:rsid w:val="000A27AC"/>
    <w:rsid w:val="00102C70"/>
    <w:rsid w:val="0011764E"/>
    <w:rsid w:val="00150158"/>
    <w:rsid w:val="001546E6"/>
    <w:rsid w:val="001614DB"/>
    <w:rsid w:val="0017473F"/>
    <w:rsid w:val="001834B8"/>
    <w:rsid w:val="002106DB"/>
    <w:rsid w:val="00220886"/>
    <w:rsid w:val="00230FCE"/>
    <w:rsid w:val="002356CB"/>
    <w:rsid w:val="00275CDD"/>
    <w:rsid w:val="002A31B0"/>
    <w:rsid w:val="002A63F3"/>
    <w:rsid w:val="002F4DA8"/>
    <w:rsid w:val="003238B9"/>
    <w:rsid w:val="00345651"/>
    <w:rsid w:val="00347D4F"/>
    <w:rsid w:val="00392B73"/>
    <w:rsid w:val="00395331"/>
    <w:rsid w:val="003B49E9"/>
    <w:rsid w:val="0041102F"/>
    <w:rsid w:val="00465966"/>
    <w:rsid w:val="0047574A"/>
    <w:rsid w:val="00476F12"/>
    <w:rsid w:val="004A5331"/>
    <w:rsid w:val="004F20CE"/>
    <w:rsid w:val="005246A2"/>
    <w:rsid w:val="005259FF"/>
    <w:rsid w:val="00532302"/>
    <w:rsid w:val="005732A0"/>
    <w:rsid w:val="0059221C"/>
    <w:rsid w:val="005D2EE5"/>
    <w:rsid w:val="005F3D6E"/>
    <w:rsid w:val="00621C84"/>
    <w:rsid w:val="00640A7D"/>
    <w:rsid w:val="00650BF0"/>
    <w:rsid w:val="0066345C"/>
    <w:rsid w:val="00665F22"/>
    <w:rsid w:val="00673044"/>
    <w:rsid w:val="00675E39"/>
    <w:rsid w:val="006935B9"/>
    <w:rsid w:val="006946E7"/>
    <w:rsid w:val="00694800"/>
    <w:rsid w:val="006949DD"/>
    <w:rsid w:val="006B3D4F"/>
    <w:rsid w:val="006C4C72"/>
    <w:rsid w:val="007454B9"/>
    <w:rsid w:val="00766640"/>
    <w:rsid w:val="007727F0"/>
    <w:rsid w:val="007807EB"/>
    <w:rsid w:val="00782399"/>
    <w:rsid w:val="007869C9"/>
    <w:rsid w:val="007A0A6D"/>
    <w:rsid w:val="007B6220"/>
    <w:rsid w:val="007C0463"/>
    <w:rsid w:val="007F2E7D"/>
    <w:rsid w:val="00814BE0"/>
    <w:rsid w:val="008217B2"/>
    <w:rsid w:val="00827716"/>
    <w:rsid w:val="00897369"/>
    <w:rsid w:val="008B2CDC"/>
    <w:rsid w:val="00902CD5"/>
    <w:rsid w:val="0090482E"/>
    <w:rsid w:val="009208D9"/>
    <w:rsid w:val="009833EC"/>
    <w:rsid w:val="00983614"/>
    <w:rsid w:val="009B3B7C"/>
    <w:rsid w:val="009E41E5"/>
    <w:rsid w:val="009F4C1D"/>
    <w:rsid w:val="00A42BED"/>
    <w:rsid w:val="00A44221"/>
    <w:rsid w:val="00A54F0D"/>
    <w:rsid w:val="00A618A8"/>
    <w:rsid w:val="00A72868"/>
    <w:rsid w:val="00A86297"/>
    <w:rsid w:val="00AC2574"/>
    <w:rsid w:val="00AE194D"/>
    <w:rsid w:val="00B046A8"/>
    <w:rsid w:val="00B34172"/>
    <w:rsid w:val="00B6615F"/>
    <w:rsid w:val="00B77CF9"/>
    <w:rsid w:val="00B94296"/>
    <w:rsid w:val="00BC6047"/>
    <w:rsid w:val="00BD444B"/>
    <w:rsid w:val="00BF16A2"/>
    <w:rsid w:val="00C04DC5"/>
    <w:rsid w:val="00C05360"/>
    <w:rsid w:val="00C47CA9"/>
    <w:rsid w:val="00C47DC5"/>
    <w:rsid w:val="00C540C3"/>
    <w:rsid w:val="00C61FDB"/>
    <w:rsid w:val="00C6262F"/>
    <w:rsid w:val="00C74A34"/>
    <w:rsid w:val="00C77CDB"/>
    <w:rsid w:val="00CA2E18"/>
    <w:rsid w:val="00CF3613"/>
    <w:rsid w:val="00D46744"/>
    <w:rsid w:val="00D700C6"/>
    <w:rsid w:val="00D81BE5"/>
    <w:rsid w:val="00D916E2"/>
    <w:rsid w:val="00DA5EC4"/>
    <w:rsid w:val="00E02F42"/>
    <w:rsid w:val="00E06FE0"/>
    <w:rsid w:val="00E07C6E"/>
    <w:rsid w:val="00E153CB"/>
    <w:rsid w:val="00E15E2D"/>
    <w:rsid w:val="00E27CB8"/>
    <w:rsid w:val="00EB3635"/>
    <w:rsid w:val="00EC1144"/>
    <w:rsid w:val="00ED4D49"/>
    <w:rsid w:val="00EF2C69"/>
    <w:rsid w:val="00F03519"/>
    <w:rsid w:val="00F03B47"/>
    <w:rsid w:val="00F11C0C"/>
    <w:rsid w:val="00F3749B"/>
    <w:rsid w:val="00FC47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EAF0572"/>
  <w14:defaultImageDpi w14:val="300"/>
  <w15:docId w15:val="{4A84DBA9-202A-4806-A806-5137BF76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C1D"/>
    <w:pPr>
      <w:ind w:right="567"/>
    </w:pPr>
    <w:rPr>
      <w:rFonts w:ascii="Verdana" w:hAnsi="Verdana"/>
      <w:color w:val="000000"/>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1B38"/>
    <w:rPr>
      <w:rFonts w:ascii="Lucida Grande" w:hAnsi="Lucida Grande"/>
      <w:sz w:val="18"/>
      <w:szCs w:val="18"/>
    </w:rPr>
  </w:style>
  <w:style w:type="paragraph" w:styleId="Header">
    <w:name w:val="header"/>
    <w:basedOn w:val="Normal"/>
    <w:link w:val="HeaderChar"/>
    <w:uiPriority w:val="99"/>
    <w:unhideWhenUsed/>
    <w:rsid w:val="009208D9"/>
    <w:pPr>
      <w:tabs>
        <w:tab w:val="center" w:pos="4513"/>
        <w:tab w:val="right" w:pos="9026"/>
      </w:tabs>
    </w:pPr>
  </w:style>
  <w:style w:type="character" w:customStyle="1" w:styleId="HeaderChar">
    <w:name w:val="Header Char"/>
    <w:basedOn w:val="DefaultParagraphFont"/>
    <w:link w:val="Header"/>
    <w:uiPriority w:val="99"/>
    <w:rsid w:val="009208D9"/>
    <w:rPr>
      <w:color w:val="000000"/>
      <w:sz w:val="24"/>
      <w:szCs w:val="24"/>
      <w:lang w:eastAsia="en-US"/>
    </w:rPr>
  </w:style>
  <w:style w:type="paragraph" w:styleId="Footer">
    <w:name w:val="footer"/>
    <w:basedOn w:val="Normal"/>
    <w:link w:val="FooterChar"/>
    <w:uiPriority w:val="99"/>
    <w:unhideWhenUsed/>
    <w:rsid w:val="009208D9"/>
    <w:pPr>
      <w:tabs>
        <w:tab w:val="center" w:pos="4513"/>
        <w:tab w:val="right" w:pos="9026"/>
      </w:tabs>
    </w:pPr>
  </w:style>
  <w:style w:type="character" w:customStyle="1" w:styleId="FooterChar">
    <w:name w:val="Footer Char"/>
    <w:basedOn w:val="DefaultParagraphFont"/>
    <w:link w:val="Footer"/>
    <w:uiPriority w:val="99"/>
    <w:rsid w:val="009208D9"/>
    <w:rPr>
      <w:color w:val="000000"/>
      <w:sz w:val="24"/>
      <w:szCs w:val="24"/>
      <w:lang w:eastAsia="en-US"/>
    </w:rPr>
  </w:style>
  <w:style w:type="paragraph" w:styleId="ListParagraph">
    <w:name w:val="List Paragraph"/>
    <w:basedOn w:val="Normal"/>
    <w:uiPriority w:val="34"/>
    <w:qFormat/>
    <w:rsid w:val="006949DD"/>
    <w:pPr>
      <w:ind w:left="720"/>
      <w:contextualSpacing/>
    </w:pPr>
  </w:style>
  <w:style w:type="paragraph" w:styleId="Title">
    <w:name w:val="Title"/>
    <w:basedOn w:val="Normal"/>
    <w:link w:val="TitleChar"/>
    <w:qFormat/>
    <w:rsid w:val="00A618A8"/>
    <w:pPr>
      <w:ind w:right="0"/>
      <w:jc w:val="center"/>
    </w:pPr>
    <w:rPr>
      <w:rFonts w:ascii="Arial" w:eastAsia="Times New Roman" w:hAnsi="Arial"/>
      <w:b/>
      <w:color w:val="auto"/>
      <w:sz w:val="24"/>
      <w:u w:val="single"/>
      <w:lang w:val="en-US" w:eastAsia="en-AU"/>
    </w:rPr>
  </w:style>
  <w:style w:type="character" w:customStyle="1" w:styleId="TitleChar">
    <w:name w:val="Title Char"/>
    <w:basedOn w:val="DefaultParagraphFont"/>
    <w:link w:val="Title"/>
    <w:rsid w:val="00A618A8"/>
    <w:rPr>
      <w:rFonts w:ascii="Arial" w:eastAsia="Times New Roman" w:hAnsi="Arial"/>
      <w:b/>
      <w:sz w:val="24"/>
      <w:u w:val="single"/>
      <w:lang w:val="en-US" w:eastAsia="en-AU"/>
    </w:rPr>
  </w:style>
  <w:style w:type="paragraph" w:styleId="BodyText">
    <w:name w:val="Body Text"/>
    <w:basedOn w:val="Normal"/>
    <w:link w:val="BodyTextChar"/>
    <w:rsid w:val="00A618A8"/>
    <w:pPr>
      <w:ind w:right="0"/>
      <w:jc w:val="both"/>
    </w:pPr>
    <w:rPr>
      <w:rFonts w:ascii="Arial" w:eastAsia="Times New Roman" w:hAnsi="Arial"/>
      <w:color w:val="auto"/>
      <w:sz w:val="22"/>
      <w:lang w:val="en-US" w:eastAsia="en-AU"/>
    </w:rPr>
  </w:style>
  <w:style w:type="character" w:customStyle="1" w:styleId="BodyTextChar">
    <w:name w:val="Body Text Char"/>
    <w:basedOn w:val="DefaultParagraphFont"/>
    <w:link w:val="BodyText"/>
    <w:rsid w:val="00A618A8"/>
    <w:rPr>
      <w:rFonts w:ascii="Arial" w:eastAsia="Times New Roman" w:hAnsi="Arial"/>
      <w:sz w:val="22"/>
      <w:lang w:val="en-US" w:eastAsia="en-AU"/>
    </w:rPr>
  </w:style>
  <w:style w:type="character" w:styleId="Hyperlink">
    <w:name w:val="Hyperlink"/>
    <w:rsid w:val="00A61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B85BF23C1424BADBCC7E920F3EFB5" ma:contentTypeVersion="16" ma:contentTypeDescription="Create a new document." ma:contentTypeScope="" ma:versionID="f8a252daf488680f5f84c3d494fddce2">
  <xsd:schema xmlns:xsd="http://www.w3.org/2001/XMLSchema" xmlns:xs="http://www.w3.org/2001/XMLSchema" xmlns:p="http://schemas.microsoft.com/office/2006/metadata/properties" xmlns:ns1="http://schemas.microsoft.com/sharepoint/v3" xmlns:ns3="4af58f48-cdb6-4ca0-b628-c8abafc31270" xmlns:ns4="f84251ca-b316-44f1-9508-67bf745326da" targetNamespace="http://schemas.microsoft.com/office/2006/metadata/properties" ma:root="true" ma:fieldsID="69fc982edd79f6b8b24a9a3c654cb18e" ns1:_="" ns3:_="" ns4:_="">
    <xsd:import namespace="http://schemas.microsoft.com/sharepoint/v3"/>
    <xsd:import namespace="4af58f48-cdb6-4ca0-b628-c8abafc31270"/>
    <xsd:import namespace="f84251ca-b316-44f1-9508-67bf745326da"/>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58f48-cdb6-4ca0-b628-c8abafc31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4251ca-b316-44f1-9508-67bf745326d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81845-5AA5-45F6-80B1-2FD10CA45149}">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microsoft.com/sharepoint/v3"/>
    <ds:schemaRef ds:uri="http://schemas.microsoft.com/office/2006/documentManagement/types"/>
    <ds:schemaRef ds:uri="http://purl.org/dc/dcmitype/"/>
    <ds:schemaRef ds:uri="f84251ca-b316-44f1-9508-67bf745326da"/>
    <ds:schemaRef ds:uri="4af58f48-cdb6-4ca0-b628-c8abafc31270"/>
  </ds:schemaRefs>
</ds:datastoreItem>
</file>

<file path=customXml/itemProps2.xml><?xml version="1.0" encoding="utf-8"?>
<ds:datastoreItem xmlns:ds="http://schemas.openxmlformats.org/officeDocument/2006/customXml" ds:itemID="{7000DF71-8DB5-49B5-9318-952E18E65F62}">
  <ds:schemaRefs>
    <ds:schemaRef ds:uri="http://schemas.microsoft.com/sharepoint/v3/contenttype/forms"/>
  </ds:schemaRefs>
</ds:datastoreItem>
</file>

<file path=customXml/itemProps3.xml><?xml version="1.0" encoding="utf-8"?>
<ds:datastoreItem xmlns:ds="http://schemas.openxmlformats.org/officeDocument/2006/customXml" ds:itemID="{72392FE7-382E-41CC-8D99-D0CFB1CDA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58f48-cdb6-4ca0-b628-c8abafc31270"/>
    <ds:schemaRef ds:uri="f84251ca-b316-44f1-9508-67bf74532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Croft Print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Marr</dc:creator>
  <cp:keywords/>
  <dc:description/>
  <cp:lastModifiedBy>Graeme Mitchell</cp:lastModifiedBy>
  <cp:revision>2</cp:revision>
  <dcterms:created xsi:type="dcterms:W3CDTF">2020-05-13T03:18:00Z</dcterms:created>
  <dcterms:modified xsi:type="dcterms:W3CDTF">2020-05-13T03:18:00Z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0x010100F6BB85BF23C1424BADBCC7E920F3EFB5</vt:lpwstr>
  </property>
</Properties>
</file>